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4" w:rsidRPr="00CE4241" w:rsidRDefault="00C8045E" w:rsidP="00C82AE8">
      <w:pPr>
        <w:pStyle w:val="Geenafstand"/>
        <w:rPr>
          <w:b/>
          <w:noProof/>
          <w:color w:val="1F497D" w:themeColor="text2"/>
          <w:sz w:val="56"/>
          <w:lang w:val="de-DE" w:eastAsia="nl-NL"/>
        </w:rPr>
      </w:pPr>
      <w:r w:rsidRPr="00CE4241">
        <w:rPr>
          <w:b/>
          <w:noProof/>
          <w:color w:val="1F497D" w:themeColor="text2"/>
          <w:sz w:val="56"/>
          <w:lang w:val="de-DE" w:eastAsia="nl-NL"/>
        </w:rPr>
        <w:t>FAST FIX FILLER</w:t>
      </w:r>
      <w:r w:rsidR="00BA68D6" w:rsidRPr="00CE4241">
        <w:rPr>
          <w:b/>
          <w:noProof/>
          <w:color w:val="1F497D" w:themeColor="text2"/>
          <w:sz w:val="56"/>
          <w:lang w:val="de-DE" w:eastAsia="nl-NL"/>
        </w:rPr>
        <w:t xml:space="preserve"> </w:t>
      </w:r>
      <w:r w:rsidR="00C22834" w:rsidRPr="00CE4241">
        <w:rPr>
          <w:b/>
          <w:noProof/>
          <w:color w:val="1F497D" w:themeColor="text2"/>
          <w:sz w:val="56"/>
          <w:lang w:val="de-DE" w:eastAsia="nl-NL"/>
        </w:rPr>
        <w:t xml:space="preserve"> </w:t>
      </w:r>
      <w:r w:rsidR="008641A2" w:rsidRPr="00CE4241">
        <w:rPr>
          <w:b/>
          <w:noProof/>
          <w:color w:val="1F497D" w:themeColor="text2"/>
          <w:sz w:val="56"/>
          <w:lang w:val="de-DE" w:eastAsia="nl-NL"/>
        </w:rPr>
        <w:t xml:space="preserve"> </w:t>
      </w:r>
      <w:r w:rsidR="009D266A" w:rsidRPr="00CE4241">
        <w:rPr>
          <w:b/>
          <w:noProof/>
          <w:color w:val="1F497D" w:themeColor="text2"/>
          <w:sz w:val="56"/>
          <w:lang w:val="de-DE" w:eastAsia="nl-NL"/>
        </w:rPr>
        <w:t xml:space="preserve"> </w:t>
      </w:r>
    </w:p>
    <w:p w:rsidR="00C82AE8" w:rsidRPr="00CE4241" w:rsidRDefault="000D3187" w:rsidP="00C82AE8">
      <w:pPr>
        <w:rPr>
          <w:noProof/>
          <w:color w:val="808080" w:themeColor="background1" w:themeShade="80"/>
          <w:sz w:val="18"/>
          <w:szCs w:val="16"/>
          <w:lang w:val="de-DE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8891</wp:posOffset>
            </wp:positionV>
            <wp:extent cx="3086100" cy="3086100"/>
            <wp:effectExtent l="0" t="0" r="0" b="0"/>
            <wp:wrapNone/>
            <wp:docPr id="1" name="Afbeelding 1" descr="http://propart-international.com/content/shop/3307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art-international.com/content/shop/3307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A8" w:rsidRPr="00F109A8">
        <w:rPr>
          <w:noProof/>
          <w:color w:val="808080" w:themeColor="background1" w:themeShade="80"/>
          <w:sz w:val="18"/>
          <w:szCs w:val="16"/>
          <w:lang w:val="de-DE" w:eastAsia="nl-NL"/>
        </w:rPr>
        <w:t xml:space="preserve"> </w:t>
      </w:r>
      <w:r w:rsidR="00F109A8">
        <w:rPr>
          <w:noProof/>
          <w:color w:val="808080" w:themeColor="background1" w:themeShade="80"/>
          <w:sz w:val="18"/>
          <w:szCs w:val="16"/>
          <w:lang w:val="de-DE" w:eastAsia="nl-NL"/>
        </w:rPr>
        <w:t>ADESIVI E SIGILLANTI</w:t>
      </w:r>
    </w:p>
    <w:p w:rsidR="00F109A8" w:rsidRDefault="00F109A8" w:rsidP="00BA68D6">
      <w:pPr>
        <w:pStyle w:val="Lijstalinea"/>
        <w:numPr>
          <w:ilvl w:val="0"/>
          <w:numId w:val="1"/>
        </w:numPr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B</w:t>
      </w:r>
      <w:r w:rsidRPr="00F109A8">
        <w:rPr>
          <w:b/>
          <w:color w:val="1F497D" w:themeColor="text2"/>
        </w:rPr>
        <w:t>uon</w:t>
      </w:r>
      <w:proofErr w:type="spellEnd"/>
      <w:r w:rsidRPr="00F109A8">
        <w:rPr>
          <w:b/>
          <w:color w:val="1F497D" w:themeColor="text2"/>
        </w:rPr>
        <w:t xml:space="preserve"> </w:t>
      </w:r>
      <w:proofErr w:type="spellStart"/>
      <w:r w:rsidRPr="00F109A8">
        <w:rPr>
          <w:b/>
          <w:color w:val="1F497D" w:themeColor="text2"/>
        </w:rPr>
        <w:t>riempimento</w:t>
      </w:r>
      <w:proofErr w:type="spellEnd"/>
      <w:r w:rsidRPr="00F109A8">
        <w:rPr>
          <w:b/>
          <w:color w:val="1F497D" w:themeColor="text2"/>
        </w:rPr>
        <w:t xml:space="preserve"> del </w:t>
      </w:r>
      <w:proofErr w:type="spellStart"/>
      <w:r w:rsidRPr="00F109A8">
        <w:rPr>
          <w:b/>
          <w:color w:val="1F497D" w:themeColor="text2"/>
        </w:rPr>
        <w:t>divario</w:t>
      </w:r>
      <w:proofErr w:type="spellEnd"/>
    </w:p>
    <w:p w:rsidR="00F109A8" w:rsidRDefault="00F109A8" w:rsidP="00BA68D6">
      <w:pPr>
        <w:pStyle w:val="Lijstalinea"/>
        <w:numPr>
          <w:ilvl w:val="0"/>
          <w:numId w:val="1"/>
        </w:numPr>
        <w:rPr>
          <w:b/>
          <w:color w:val="1F497D" w:themeColor="text2"/>
        </w:rPr>
      </w:pPr>
      <w:proofErr w:type="spellStart"/>
      <w:r w:rsidRPr="00F109A8">
        <w:rPr>
          <w:b/>
          <w:color w:val="1F497D" w:themeColor="text2"/>
        </w:rPr>
        <w:t>Reagisce</w:t>
      </w:r>
      <w:proofErr w:type="spellEnd"/>
      <w:r w:rsidRPr="00F109A8">
        <w:rPr>
          <w:b/>
          <w:color w:val="1F497D" w:themeColor="text2"/>
        </w:rPr>
        <w:t xml:space="preserve"> in </w:t>
      </w:r>
      <w:proofErr w:type="spellStart"/>
      <w:r w:rsidRPr="00F109A8">
        <w:rPr>
          <w:b/>
          <w:color w:val="1F497D" w:themeColor="text2"/>
        </w:rPr>
        <w:t>pochi</w:t>
      </w:r>
      <w:proofErr w:type="spellEnd"/>
      <w:r w:rsidRPr="00F109A8">
        <w:rPr>
          <w:b/>
          <w:color w:val="1F497D" w:themeColor="text2"/>
        </w:rPr>
        <w:t xml:space="preserve"> </w:t>
      </w:r>
      <w:proofErr w:type="spellStart"/>
      <w:r w:rsidRPr="00F109A8">
        <w:rPr>
          <w:b/>
          <w:color w:val="1F497D" w:themeColor="text2"/>
        </w:rPr>
        <w:t>secondi</w:t>
      </w:r>
    </w:p>
    <w:p w:rsidR="009D266A" w:rsidRPr="00CD0A36" w:rsidRDefault="00F109A8" w:rsidP="00BA68D6">
      <w:pPr>
        <w:pStyle w:val="Lijstalinea"/>
        <w:numPr>
          <w:ilvl w:val="0"/>
          <w:numId w:val="1"/>
        </w:numPr>
        <w:rPr>
          <w:b/>
          <w:color w:val="1F497D" w:themeColor="text2"/>
        </w:rPr>
      </w:pPr>
      <w:proofErr w:type="spellEnd"/>
      <w:r>
        <w:rPr>
          <w:b/>
          <w:color w:val="1F497D" w:themeColor="text2"/>
        </w:rPr>
        <w:t>R</w:t>
      </w:r>
      <w:r w:rsidRPr="00F109A8">
        <w:rPr>
          <w:b/>
          <w:color w:val="1F497D" w:themeColor="text2"/>
        </w:rPr>
        <w:t xml:space="preserve">esistente </w:t>
      </w:r>
      <w:proofErr w:type="spellStart"/>
      <w:r w:rsidRPr="00F109A8">
        <w:rPr>
          <w:b/>
          <w:color w:val="1F497D" w:themeColor="text2"/>
        </w:rPr>
        <w:t>all'acqua</w:t>
      </w:r>
      <w:proofErr w:type="spellEnd"/>
      <w:r w:rsidR="00C8045E">
        <w:rPr>
          <w:b/>
          <w:color w:val="1F497D" w:themeColor="text2"/>
        </w:rPr>
        <w:t xml:space="preserve"> </w:t>
      </w:r>
    </w:p>
    <w:p w:rsidR="0089235A" w:rsidRPr="009D266A" w:rsidRDefault="00D37122" w:rsidP="00BA68D6">
      <w:pPr>
        <w:pStyle w:val="Lijstalinea"/>
        <w:numPr>
          <w:ilvl w:val="0"/>
          <w:numId w:val="1"/>
        </w:numPr>
        <w:rPr>
          <w:b/>
          <w:color w:val="1F497D" w:themeColor="text2"/>
          <w:sz w:val="18"/>
        </w:rPr>
      </w:pPr>
      <w:r>
        <w:rPr>
          <w:noProof/>
          <w:color w:val="808080" w:themeColor="background1" w:themeShade="80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301625</wp:posOffset>
                </wp:positionV>
                <wp:extent cx="3433445" cy="68675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E8" w:rsidRPr="00F109A8" w:rsidRDefault="00F109A8" w:rsidP="00C82AE8">
                            <w:pPr>
                              <w:pStyle w:val="Geenafstand"/>
                              <w:jc w:val="both"/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</w:pPr>
                            <w:r w:rsidRPr="006704FB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>DESCRIZIONE DEL PRODOTTO</w:t>
                            </w:r>
                            <w:r w:rsidR="00C82AE8" w:rsidRPr="00F109A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 xml:space="preserve"> :</w:t>
                            </w:r>
                          </w:p>
                          <w:p w:rsidR="0072217E" w:rsidRPr="00F109A8" w:rsidRDefault="00EC1EAD" w:rsidP="00C8045E">
                            <w:pPr>
                              <w:pStyle w:val="Geenafstand"/>
                              <w:jc w:val="both"/>
                              <w:rPr>
                                <w:lang w:val="en-GB"/>
                              </w:rPr>
                            </w:pPr>
                            <w:r w:rsidRPr="00F109A8">
                              <w:rPr>
                                <w:b/>
                                <w:lang w:val="en-GB"/>
                              </w:rPr>
                              <w:t>FAST FIX FILLER</w:t>
                            </w:r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109A8" w:rsidRPr="00F109A8">
                              <w:rPr>
                                <w:lang w:val="en-GB"/>
                              </w:rPr>
                              <w:t xml:space="preserve">è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fatto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ottenere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un volume facile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quando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si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usano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adesivi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CA. Per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riempire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danni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e non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toccare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legami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Pratica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polvere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da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spargere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 xml:space="preserve"> in una </w:t>
                            </w:r>
                            <w:proofErr w:type="spellStart"/>
                            <w:r w:rsidR="00F109A8" w:rsidRPr="00F109A8">
                              <w:rPr>
                                <w:lang w:val="en-GB"/>
                              </w:rPr>
                              <w:t>fiala</w:t>
                            </w:r>
                            <w:proofErr w:type="spellEnd"/>
                            <w:r w:rsidR="00F109A8" w:rsidRPr="00F109A8"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BA68D6" w:rsidRPr="00F109A8" w:rsidRDefault="00BA68D6" w:rsidP="00C82AE8">
                            <w:pPr>
                              <w:pStyle w:val="Geenafstand"/>
                              <w:jc w:val="both"/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</w:pPr>
                          </w:p>
                          <w:p w:rsidR="00C82AE8" w:rsidRPr="00F109A8" w:rsidRDefault="00F109A8" w:rsidP="00C82AE8">
                            <w:pPr>
                              <w:pStyle w:val="Geenafstand"/>
                              <w:jc w:val="both"/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</w:pPr>
                            <w:r w:rsidRPr="00636A9E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>APPLICAZIONI</w:t>
                            </w:r>
                            <w:r w:rsidR="00C82AE8" w:rsidRPr="00F109A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 xml:space="preserve"> :</w:t>
                            </w:r>
                          </w:p>
                          <w:p w:rsidR="00C8045E" w:rsidRPr="00F109A8" w:rsidRDefault="00F109A8" w:rsidP="00F109A8">
                            <w:pPr>
                              <w:pStyle w:val="Geenafstand"/>
                            </w:pPr>
                            <w:proofErr w:type="spellStart"/>
                            <w:r w:rsidRPr="00F109A8">
                              <w:t>Applicare</w:t>
                            </w:r>
                            <w:proofErr w:type="spellEnd"/>
                            <w:r w:rsidRPr="00F109A8">
                              <w:t xml:space="preserve"> </w:t>
                            </w:r>
                            <w:proofErr w:type="spellStart"/>
                            <w:r w:rsidRPr="00F109A8">
                              <w:t>su</w:t>
                            </w:r>
                            <w:proofErr w:type="spellEnd"/>
                            <w:r w:rsidRPr="00F109A8">
                              <w:t xml:space="preserve"> tutte </w:t>
                            </w:r>
                            <w:proofErr w:type="spellStart"/>
                            <w:r w:rsidRPr="00F109A8">
                              <w:t>le</w:t>
                            </w:r>
                            <w:proofErr w:type="spellEnd"/>
                            <w:r w:rsidRPr="00F109A8">
                              <w:t xml:space="preserve"> </w:t>
                            </w:r>
                            <w:proofErr w:type="spellStart"/>
                            <w:r w:rsidRPr="00F109A8">
                              <w:t>frazioni</w:t>
                            </w:r>
                            <w:proofErr w:type="spellEnd"/>
                            <w:r w:rsidRPr="00F109A8">
                              <w:t xml:space="preserve"> fini e </w:t>
                            </w:r>
                            <w:proofErr w:type="spellStart"/>
                            <w:r w:rsidRPr="00F109A8">
                              <w:t>grossolane</w:t>
                            </w:r>
                            <w:proofErr w:type="spellEnd"/>
                            <w:r w:rsidRPr="00F109A8">
                              <w:t xml:space="preserve">, ad </w:t>
                            </w:r>
                            <w:proofErr w:type="spellStart"/>
                            <w:r w:rsidRPr="00F109A8">
                              <w:t>esempio</w:t>
                            </w:r>
                            <w:proofErr w:type="spellEnd"/>
                            <w:r w:rsidRPr="00F109A8">
                              <w:t xml:space="preserve"> </w:t>
                            </w:r>
                            <w:proofErr w:type="spellStart"/>
                            <w:r w:rsidRPr="00F109A8">
                              <w:t>fratture</w:t>
                            </w:r>
                            <w:proofErr w:type="spellEnd"/>
                            <w:r w:rsidRPr="00F109A8">
                              <w:t xml:space="preserve"> in </w:t>
                            </w:r>
                            <w:proofErr w:type="spellStart"/>
                            <w:r w:rsidRPr="00F109A8">
                              <w:t>frantumi</w:t>
                            </w:r>
                            <w:proofErr w:type="spellEnd"/>
                            <w:r w:rsidRPr="00F109A8">
                              <w:t xml:space="preserve"> di </w:t>
                            </w:r>
                            <w:proofErr w:type="spellStart"/>
                            <w:r w:rsidRPr="00F109A8">
                              <w:t>metallo</w:t>
                            </w:r>
                            <w:proofErr w:type="spellEnd"/>
                            <w:r w:rsidRPr="00F109A8">
                              <w:t xml:space="preserve">, </w:t>
                            </w:r>
                            <w:proofErr w:type="spellStart"/>
                            <w:r w:rsidRPr="00F109A8">
                              <w:t>legno</w:t>
                            </w:r>
                            <w:proofErr w:type="spellEnd"/>
                            <w:r w:rsidRPr="00F109A8">
                              <w:t xml:space="preserve">, </w:t>
                            </w:r>
                            <w:proofErr w:type="spellStart"/>
                            <w:r w:rsidRPr="00F109A8">
                              <w:t>porcellana</w:t>
                            </w:r>
                            <w:proofErr w:type="spellEnd"/>
                            <w:r w:rsidRPr="00F109A8">
                              <w:t xml:space="preserve">, </w:t>
                            </w:r>
                            <w:proofErr w:type="spellStart"/>
                            <w:r w:rsidRPr="00F109A8">
                              <w:t>ceramica</w:t>
                            </w:r>
                            <w:proofErr w:type="spellEnd"/>
                            <w:r w:rsidRPr="00F109A8">
                              <w:t xml:space="preserve">, </w:t>
                            </w:r>
                            <w:proofErr w:type="spellStart"/>
                            <w:r w:rsidRPr="00F109A8">
                              <w:t>plastica</w:t>
                            </w:r>
                            <w:proofErr w:type="spellEnd"/>
                            <w:r w:rsidRPr="00F109A8">
                              <w:t xml:space="preserve">, </w:t>
                            </w:r>
                            <w:proofErr w:type="spellStart"/>
                            <w:r w:rsidRPr="00F109A8">
                              <w:t>gomma</w:t>
                            </w:r>
                            <w:proofErr w:type="spellEnd"/>
                            <w:r w:rsidRPr="00F109A8">
                              <w:t>.</w:t>
                            </w:r>
                          </w:p>
                          <w:p w:rsidR="00F109A8" w:rsidRPr="00F109A8" w:rsidRDefault="00F109A8" w:rsidP="00C8045E">
                            <w:pPr>
                              <w:pStyle w:val="Geenafstand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C8045E" w:rsidRDefault="00F109A8" w:rsidP="00C82AE8">
                            <w:pPr>
                              <w:pStyle w:val="Geenafstand"/>
                              <w:jc w:val="both"/>
                              <w:rPr>
                                <w:lang w:val="en-GB"/>
                              </w:rPr>
                            </w:pPr>
                            <w:r w:rsidRPr="00F109A8">
                              <w:rPr>
                                <w:lang w:val="en-GB"/>
                              </w:rPr>
                              <w:t xml:space="preserve">Non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adatto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per: carta,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polistirolo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teflon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polietilene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e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polipropilene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F109A8" w:rsidRPr="00F109A8" w:rsidRDefault="00F109A8" w:rsidP="00C82AE8">
                            <w:pPr>
                              <w:pStyle w:val="Geenafstand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C82AE8" w:rsidRPr="00F109A8" w:rsidRDefault="00F109A8" w:rsidP="00C82AE8">
                            <w:pPr>
                              <w:pStyle w:val="Geenafstand"/>
                              <w:jc w:val="both"/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</w:pPr>
                            <w:r w:rsidRPr="00EE2C5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>MANUALE DI ISTRUZIONI</w:t>
                            </w:r>
                            <w:r w:rsidR="00C82AE8" w:rsidRPr="00F109A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 xml:space="preserve"> :</w:t>
                            </w:r>
                          </w:p>
                          <w:p w:rsidR="00F109A8" w:rsidRDefault="00F109A8" w:rsidP="00511F76">
                            <w:pPr>
                              <w:pStyle w:val="Geenafstand"/>
                              <w:jc w:val="both"/>
                            </w:pPr>
                            <w:r w:rsidRPr="00F109A8">
                              <w:rPr>
                                <w:lang w:val="en-GB"/>
                              </w:rPr>
                              <w:t xml:space="preserve">Le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aree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da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incollare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devono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essere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prive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di olio,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polvere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e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grasso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Utilizzare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lo stucco a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fissaggio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rapido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su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un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lato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di circa 1 mm di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spessore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Applicare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la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colla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sull'altro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lato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Premere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queste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due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parti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per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unire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lang w:val="en-GB"/>
                              </w:rPr>
                              <w:t>insieme</w:t>
                            </w:r>
                            <w:proofErr w:type="spellEnd"/>
                            <w:r w:rsidRPr="00F109A8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109A8">
                              <w:t>Rimuovi</w:t>
                            </w:r>
                            <w:proofErr w:type="spellEnd"/>
                            <w:r w:rsidRPr="00F109A8">
                              <w:t xml:space="preserve"> tutti i </w:t>
                            </w:r>
                            <w:proofErr w:type="spellStart"/>
                            <w:r w:rsidRPr="00F109A8">
                              <w:t>resti</w:t>
                            </w:r>
                            <w:proofErr w:type="spellEnd"/>
                            <w:r w:rsidRPr="00F109A8">
                              <w:t xml:space="preserve"> </w:t>
                            </w:r>
                            <w:proofErr w:type="spellStart"/>
                            <w:r w:rsidRPr="00F109A8">
                              <w:t>rimanenti</w:t>
                            </w:r>
                            <w:proofErr w:type="spellEnd"/>
                            <w:r w:rsidRPr="00F109A8">
                              <w:t>.</w:t>
                            </w:r>
                          </w:p>
                          <w:p w:rsidR="00F109A8" w:rsidRDefault="00F109A8" w:rsidP="00511F76">
                            <w:pPr>
                              <w:pStyle w:val="Geenafstand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511F76" w:rsidRPr="00F109A8" w:rsidRDefault="00511F76" w:rsidP="00511F76">
                            <w:pPr>
                              <w:pStyle w:val="Geenafstand"/>
                              <w:jc w:val="both"/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</w:pPr>
                            <w:r w:rsidRPr="00F109A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>SPECIFIC</w:t>
                            </w:r>
                            <w:r w:rsidR="00F109A8" w:rsidRPr="00F109A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>HE</w:t>
                            </w:r>
                            <w:r w:rsidRPr="00F109A8">
                              <w:rPr>
                                <w:b/>
                                <w:color w:val="1F497D" w:themeColor="text2"/>
                                <w:lang w:val="en-GB"/>
                              </w:rPr>
                              <w:t xml:space="preserve"> :</w:t>
                            </w:r>
                          </w:p>
                          <w:p w:rsidR="00511F76" w:rsidRPr="00F109A8" w:rsidRDefault="00F109A8" w:rsidP="00511F7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Peso </w:t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specifico</w:t>
                            </w:r>
                            <w:proofErr w:type="spellEnd"/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>ca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 2,3-2,6 g / cm³</w:t>
                            </w:r>
                          </w:p>
                          <w:p w:rsidR="00511F76" w:rsidRPr="00F109A8" w:rsidRDefault="00F109A8" w:rsidP="00511F7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Peso </w:t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alla</w:t>
                            </w:r>
                            <w:proofErr w:type="spellEnd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rinfusa</w:t>
                            </w:r>
                            <w:proofErr w:type="spellEnd"/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ca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 1,4-1,7 kg / l</w:t>
                            </w:r>
                          </w:p>
                          <w:p w:rsidR="00511F76" w:rsidRPr="00F109A8" w:rsidRDefault="00F109A8" w:rsidP="00511F7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immagazzinamento</w:t>
                            </w:r>
                            <w:proofErr w:type="spellEnd"/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asciutto</w:t>
                            </w:r>
                            <w:proofErr w:type="spellEnd"/>
                            <w:r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e </w:t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riparato</w:t>
                            </w:r>
                            <w:proofErr w:type="spellEnd"/>
                          </w:p>
                          <w:p w:rsidR="00511F76" w:rsidRPr="00F109A8" w:rsidRDefault="00F109A8" w:rsidP="00511F7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Colore</w:t>
                            </w:r>
                            <w:proofErr w:type="spellEnd"/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luminoso</w:t>
                            </w:r>
                            <w:proofErr w:type="spellEnd"/>
                          </w:p>
                          <w:p w:rsidR="00511F76" w:rsidRPr="00F109A8" w:rsidRDefault="00F109A8" w:rsidP="00511F7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Dimensione</w:t>
                            </w:r>
                            <w:proofErr w:type="spellEnd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del </w:t>
                            </w:r>
                            <w:proofErr w:type="spellStart"/>
                            <w:r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grano</w:t>
                            </w:r>
                            <w:proofErr w:type="spellEnd"/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511F76" w:rsidRPr="00F109A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ca 200 </w:t>
                            </w:r>
                            <w:r w:rsidR="00511F76" w:rsidRPr="00C610EF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μ</w:t>
                            </w:r>
                          </w:p>
                          <w:p w:rsidR="00C610EF" w:rsidRPr="00F109A8" w:rsidRDefault="00C610EF" w:rsidP="008641A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65D88" w:rsidRPr="00F109A8" w:rsidRDefault="00C8045E" w:rsidP="008641A2">
                            <w:pPr>
                              <w:rPr>
                                <w:lang w:val="en-GB"/>
                              </w:rPr>
                            </w:pPr>
                            <w:r w:rsidRPr="00F109A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.35pt;margin-top:23.75pt;width:270.3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" stroked="f">
                <v:textbox>
                  <w:txbxContent>
                    <w:p w:rsidR="00C82AE8" w:rsidRPr="00F109A8" w:rsidRDefault="00F109A8" w:rsidP="00C82AE8">
                      <w:pPr>
                        <w:pStyle w:val="Geenafstand"/>
                        <w:jc w:val="both"/>
                        <w:rPr>
                          <w:b/>
                          <w:color w:val="1F497D" w:themeColor="text2"/>
                          <w:lang w:val="en-GB"/>
                        </w:rPr>
                      </w:pPr>
                      <w:r w:rsidRPr="006704FB">
                        <w:rPr>
                          <w:b/>
                          <w:color w:val="1F497D" w:themeColor="text2"/>
                          <w:lang w:val="en-GB"/>
                        </w:rPr>
                        <w:t>DESCRIZIONE DEL PRODOTTO</w:t>
                      </w:r>
                      <w:r w:rsidR="00C82AE8" w:rsidRPr="00F109A8">
                        <w:rPr>
                          <w:b/>
                          <w:color w:val="1F497D" w:themeColor="text2"/>
                          <w:lang w:val="en-GB"/>
                        </w:rPr>
                        <w:t xml:space="preserve"> :</w:t>
                      </w:r>
                    </w:p>
                    <w:p w:rsidR="0072217E" w:rsidRPr="00F109A8" w:rsidRDefault="00EC1EAD" w:rsidP="00C8045E">
                      <w:pPr>
                        <w:pStyle w:val="Geenafstand"/>
                        <w:jc w:val="both"/>
                        <w:rPr>
                          <w:lang w:val="en-GB"/>
                        </w:rPr>
                      </w:pPr>
                      <w:r w:rsidRPr="00F109A8">
                        <w:rPr>
                          <w:b/>
                          <w:lang w:val="en-GB"/>
                        </w:rPr>
                        <w:t>FAST FIX FILLER</w:t>
                      </w:r>
                      <w:r w:rsidRPr="00F109A8">
                        <w:rPr>
                          <w:lang w:val="en-GB"/>
                        </w:rPr>
                        <w:t xml:space="preserve"> </w:t>
                      </w:r>
                      <w:r w:rsidR="00F109A8" w:rsidRPr="00F109A8">
                        <w:rPr>
                          <w:lang w:val="en-GB"/>
                        </w:rPr>
                        <w:t xml:space="preserve">è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fatto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per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ottenere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un volume facile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quando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si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usano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adesivi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CA. Per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riempire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i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danni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e non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toccare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i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legami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Pratica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polvere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da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spargere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 xml:space="preserve"> in una </w:t>
                      </w:r>
                      <w:proofErr w:type="spellStart"/>
                      <w:r w:rsidR="00F109A8" w:rsidRPr="00F109A8">
                        <w:rPr>
                          <w:lang w:val="en-GB"/>
                        </w:rPr>
                        <w:t>fiala</w:t>
                      </w:r>
                      <w:proofErr w:type="spellEnd"/>
                      <w:r w:rsidR="00F109A8" w:rsidRPr="00F109A8">
                        <w:rPr>
                          <w:lang w:val="en-GB"/>
                        </w:rPr>
                        <w:t>.</w:t>
                      </w:r>
                    </w:p>
                    <w:p w:rsidR="00BA68D6" w:rsidRPr="00F109A8" w:rsidRDefault="00BA68D6" w:rsidP="00C82AE8">
                      <w:pPr>
                        <w:pStyle w:val="Geenafstand"/>
                        <w:jc w:val="both"/>
                        <w:rPr>
                          <w:b/>
                          <w:color w:val="1F497D" w:themeColor="text2"/>
                          <w:lang w:val="en-GB"/>
                        </w:rPr>
                      </w:pPr>
                    </w:p>
                    <w:p w:rsidR="00C82AE8" w:rsidRPr="00F109A8" w:rsidRDefault="00F109A8" w:rsidP="00C82AE8">
                      <w:pPr>
                        <w:pStyle w:val="Geenafstand"/>
                        <w:jc w:val="both"/>
                        <w:rPr>
                          <w:b/>
                          <w:color w:val="1F497D" w:themeColor="text2"/>
                          <w:lang w:val="en-GB"/>
                        </w:rPr>
                      </w:pPr>
                      <w:r w:rsidRPr="00636A9E">
                        <w:rPr>
                          <w:b/>
                          <w:color w:val="1F497D" w:themeColor="text2"/>
                          <w:lang w:val="en-GB"/>
                        </w:rPr>
                        <w:t>APPLICAZIONI</w:t>
                      </w:r>
                      <w:r w:rsidR="00C82AE8" w:rsidRPr="00F109A8">
                        <w:rPr>
                          <w:b/>
                          <w:color w:val="1F497D" w:themeColor="text2"/>
                          <w:lang w:val="en-GB"/>
                        </w:rPr>
                        <w:t xml:space="preserve"> :</w:t>
                      </w:r>
                    </w:p>
                    <w:p w:rsidR="00C8045E" w:rsidRPr="00F109A8" w:rsidRDefault="00F109A8" w:rsidP="00F109A8">
                      <w:pPr>
                        <w:pStyle w:val="Geenafstand"/>
                      </w:pPr>
                      <w:proofErr w:type="spellStart"/>
                      <w:r w:rsidRPr="00F109A8">
                        <w:t>Applicare</w:t>
                      </w:r>
                      <w:proofErr w:type="spellEnd"/>
                      <w:r w:rsidRPr="00F109A8">
                        <w:t xml:space="preserve"> </w:t>
                      </w:r>
                      <w:proofErr w:type="spellStart"/>
                      <w:r w:rsidRPr="00F109A8">
                        <w:t>su</w:t>
                      </w:r>
                      <w:proofErr w:type="spellEnd"/>
                      <w:r w:rsidRPr="00F109A8">
                        <w:t xml:space="preserve"> tutte </w:t>
                      </w:r>
                      <w:proofErr w:type="spellStart"/>
                      <w:r w:rsidRPr="00F109A8">
                        <w:t>le</w:t>
                      </w:r>
                      <w:proofErr w:type="spellEnd"/>
                      <w:r w:rsidRPr="00F109A8">
                        <w:t xml:space="preserve"> </w:t>
                      </w:r>
                      <w:proofErr w:type="spellStart"/>
                      <w:r w:rsidRPr="00F109A8">
                        <w:t>frazioni</w:t>
                      </w:r>
                      <w:proofErr w:type="spellEnd"/>
                      <w:r w:rsidRPr="00F109A8">
                        <w:t xml:space="preserve"> fini e </w:t>
                      </w:r>
                      <w:proofErr w:type="spellStart"/>
                      <w:r w:rsidRPr="00F109A8">
                        <w:t>grossolane</w:t>
                      </w:r>
                      <w:proofErr w:type="spellEnd"/>
                      <w:r w:rsidRPr="00F109A8">
                        <w:t xml:space="preserve">, ad </w:t>
                      </w:r>
                      <w:proofErr w:type="spellStart"/>
                      <w:r w:rsidRPr="00F109A8">
                        <w:t>esempio</w:t>
                      </w:r>
                      <w:proofErr w:type="spellEnd"/>
                      <w:r w:rsidRPr="00F109A8">
                        <w:t xml:space="preserve"> </w:t>
                      </w:r>
                      <w:proofErr w:type="spellStart"/>
                      <w:r w:rsidRPr="00F109A8">
                        <w:t>fratture</w:t>
                      </w:r>
                      <w:proofErr w:type="spellEnd"/>
                      <w:r w:rsidRPr="00F109A8">
                        <w:t xml:space="preserve"> in </w:t>
                      </w:r>
                      <w:proofErr w:type="spellStart"/>
                      <w:r w:rsidRPr="00F109A8">
                        <w:t>frantumi</w:t>
                      </w:r>
                      <w:proofErr w:type="spellEnd"/>
                      <w:r w:rsidRPr="00F109A8">
                        <w:t xml:space="preserve"> di </w:t>
                      </w:r>
                      <w:proofErr w:type="spellStart"/>
                      <w:r w:rsidRPr="00F109A8">
                        <w:t>metallo</w:t>
                      </w:r>
                      <w:proofErr w:type="spellEnd"/>
                      <w:r w:rsidRPr="00F109A8">
                        <w:t xml:space="preserve">, </w:t>
                      </w:r>
                      <w:proofErr w:type="spellStart"/>
                      <w:r w:rsidRPr="00F109A8">
                        <w:t>legno</w:t>
                      </w:r>
                      <w:proofErr w:type="spellEnd"/>
                      <w:r w:rsidRPr="00F109A8">
                        <w:t xml:space="preserve">, </w:t>
                      </w:r>
                      <w:proofErr w:type="spellStart"/>
                      <w:r w:rsidRPr="00F109A8">
                        <w:t>porcellana</w:t>
                      </w:r>
                      <w:proofErr w:type="spellEnd"/>
                      <w:r w:rsidRPr="00F109A8">
                        <w:t xml:space="preserve">, </w:t>
                      </w:r>
                      <w:proofErr w:type="spellStart"/>
                      <w:r w:rsidRPr="00F109A8">
                        <w:t>ceramica</w:t>
                      </w:r>
                      <w:proofErr w:type="spellEnd"/>
                      <w:r w:rsidRPr="00F109A8">
                        <w:t xml:space="preserve">, </w:t>
                      </w:r>
                      <w:proofErr w:type="spellStart"/>
                      <w:r w:rsidRPr="00F109A8">
                        <w:t>plastica</w:t>
                      </w:r>
                      <w:proofErr w:type="spellEnd"/>
                      <w:r w:rsidRPr="00F109A8">
                        <w:t xml:space="preserve">, </w:t>
                      </w:r>
                      <w:proofErr w:type="spellStart"/>
                      <w:r w:rsidRPr="00F109A8">
                        <w:t>gomma</w:t>
                      </w:r>
                      <w:proofErr w:type="spellEnd"/>
                      <w:r w:rsidRPr="00F109A8">
                        <w:t>.</w:t>
                      </w:r>
                    </w:p>
                    <w:p w:rsidR="00F109A8" w:rsidRPr="00F109A8" w:rsidRDefault="00F109A8" w:rsidP="00C8045E">
                      <w:pPr>
                        <w:pStyle w:val="Geenafstand"/>
                        <w:jc w:val="both"/>
                        <w:rPr>
                          <w:lang w:val="en-GB"/>
                        </w:rPr>
                      </w:pPr>
                    </w:p>
                    <w:p w:rsidR="00C8045E" w:rsidRDefault="00F109A8" w:rsidP="00C82AE8">
                      <w:pPr>
                        <w:pStyle w:val="Geenafstand"/>
                        <w:jc w:val="both"/>
                        <w:rPr>
                          <w:lang w:val="en-GB"/>
                        </w:rPr>
                      </w:pPr>
                      <w:r w:rsidRPr="00F109A8">
                        <w:rPr>
                          <w:lang w:val="en-GB"/>
                        </w:rPr>
                        <w:t xml:space="preserve">Non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adatto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per: carta,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polistirolo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teflon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polietilene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e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polipropilene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>.</w:t>
                      </w:r>
                    </w:p>
                    <w:p w:rsidR="00F109A8" w:rsidRPr="00F109A8" w:rsidRDefault="00F109A8" w:rsidP="00C82AE8">
                      <w:pPr>
                        <w:pStyle w:val="Geenafstand"/>
                        <w:jc w:val="both"/>
                        <w:rPr>
                          <w:lang w:val="en-GB"/>
                        </w:rPr>
                      </w:pPr>
                    </w:p>
                    <w:p w:rsidR="00C82AE8" w:rsidRPr="00F109A8" w:rsidRDefault="00F109A8" w:rsidP="00C82AE8">
                      <w:pPr>
                        <w:pStyle w:val="Geenafstand"/>
                        <w:jc w:val="both"/>
                        <w:rPr>
                          <w:b/>
                          <w:color w:val="1F497D" w:themeColor="text2"/>
                          <w:lang w:val="en-GB"/>
                        </w:rPr>
                      </w:pPr>
                      <w:r w:rsidRPr="00EE2C58">
                        <w:rPr>
                          <w:b/>
                          <w:color w:val="1F497D" w:themeColor="text2"/>
                          <w:lang w:val="en-GB"/>
                        </w:rPr>
                        <w:t>MANUALE DI ISTRUZIONI</w:t>
                      </w:r>
                      <w:r w:rsidR="00C82AE8" w:rsidRPr="00F109A8">
                        <w:rPr>
                          <w:b/>
                          <w:color w:val="1F497D" w:themeColor="text2"/>
                          <w:lang w:val="en-GB"/>
                        </w:rPr>
                        <w:t xml:space="preserve"> :</w:t>
                      </w:r>
                    </w:p>
                    <w:p w:rsidR="00F109A8" w:rsidRDefault="00F109A8" w:rsidP="00511F76">
                      <w:pPr>
                        <w:pStyle w:val="Geenafstand"/>
                        <w:jc w:val="both"/>
                      </w:pPr>
                      <w:r w:rsidRPr="00F109A8">
                        <w:rPr>
                          <w:lang w:val="en-GB"/>
                        </w:rPr>
                        <w:t xml:space="preserve">Le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aree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da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incollare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devono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essere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prive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di olio,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polvere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e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grasso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Utilizzare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lo stucco a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fissaggio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rapido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su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un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lato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di circa 1 mm di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spessore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Applicare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la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colla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sull'altro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lato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Premere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queste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due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parti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per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unire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lang w:val="en-GB"/>
                        </w:rPr>
                        <w:t>insieme</w:t>
                      </w:r>
                      <w:proofErr w:type="spellEnd"/>
                      <w:r w:rsidRPr="00F109A8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F109A8">
                        <w:t>Rimuovi</w:t>
                      </w:r>
                      <w:proofErr w:type="spellEnd"/>
                      <w:r w:rsidRPr="00F109A8">
                        <w:t xml:space="preserve"> tutti i </w:t>
                      </w:r>
                      <w:proofErr w:type="spellStart"/>
                      <w:r w:rsidRPr="00F109A8">
                        <w:t>resti</w:t>
                      </w:r>
                      <w:proofErr w:type="spellEnd"/>
                      <w:r w:rsidRPr="00F109A8">
                        <w:t xml:space="preserve"> </w:t>
                      </w:r>
                      <w:proofErr w:type="spellStart"/>
                      <w:r w:rsidRPr="00F109A8">
                        <w:t>rimanenti</w:t>
                      </w:r>
                      <w:proofErr w:type="spellEnd"/>
                      <w:r w:rsidRPr="00F109A8">
                        <w:t>.</w:t>
                      </w:r>
                    </w:p>
                    <w:p w:rsidR="00F109A8" w:rsidRDefault="00F109A8" w:rsidP="00511F76">
                      <w:pPr>
                        <w:pStyle w:val="Geenafstand"/>
                        <w:jc w:val="both"/>
                        <w:rPr>
                          <w:b/>
                          <w:color w:val="1F497D" w:themeColor="text2"/>
                        </w:rPr>
                      </w:pPr>
                    </w:p>
                    <w:p w:rsidR="00511F76" w:rsidRPr="00F109A8" w:rsidRDefault="00511F76" w:rsidP="00511F76">
                      <w:pPr>
                        <w:pStyle w:val="Geenafstand"/>
                        <w:jc w:val="both"/>
                        <w:rPr>
                          <w:b/>
                          <w:color w:val="1F497D" w:themeColor="text2"/>
                          <w:lang w:val="en-GB"/>
                        </w:rPr>
                      </w:pPr>
                      <w:r w:rsidRPr="00F109A8">
                        <w:rPr>
                          <w:b/>
                          <w:color w:val="1F497D" w:themeColor="text2"/>
                          <w:lang w:val="en-GB"/>
                        </w:rPr>
                        <w:t>SPECIFIC</w:t>
                      </w:r>
                      <w:r w:rsidR="00F109A8" w:rsidRPr="00F109A8">
                        <w:rPr>
                          <w:b/>
                          <w:color w:val="1F497D" w:themeColor="text2"/>
                          <w:lang w:val="en-GB"/>
                        </w:rPr>
                        <w:t>HE</w:t>
                      </w:r>
                      <w:r w:rsidRPr="00F109A8">
                        <w:rPr>
                          <w:b/>
                          <w:color w:val="1F497D" w:themeColor="text2"/>
                          <w:lang w:val="en-GB"/>
                        </w:rPr>
                        <w:t xml:space="preserve"> :</w:t>
                      </w:r>
                    </w:p>
                    <w:p w:rsidR="00511F76" w:rsidRPr="00F109A8" w:rsidRDefault="00F109A8" w:rsidP="00511F76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Peso </w:t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specifico</w:t>
                      </w:r>
                      <w:proofErr w:type="spellEnd"/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>ca</w:t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 2,3-2,6 g / cm³</w:t>
                      </w:r>
                    </w:p>
                    <w:p w:rsidR="00511F76" w:rsidRPr="00F109A8" w:rsidRDefault="00F109A8" w:rsidP="00511F76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Peso </w:t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alla</w:t>
                      </w:r>
                      <w:proofErr w:type="spellEnd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rinfusa</w:t>
                      </w:r>
                      <w:proofErr w:type="spellEnd"/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ca</w:t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 1,4-1,7 kg / l</w:t>
                      </w:r>
                    </w:p>
                    <w:p w:rsidR="00511F76" w:rsidRPr="00F109A8" w:rsidRDefault="00F109A8" w:rsidP="00511F76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immagazzinamento</w:t>
                      </w:r>
                      <w:proofErr w:type="spellEnd"/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asciutto</w:t>
                      </w:r>
                      <w:proofErr w:type="spellEnd"/>
                      <w:r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e </w:t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riparato</w:t>
                      </w:r>
                      <w:proofErr w:type="spellEnd"/>
                    </w:p>
                    <w:p w:rsidR="00511F76" w:rsidRPr="00F109A8" w:rsidRDefault="00F109A8" w:rsidP="00511F76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Colore</w:t>
                      </w:r>
                      <w:proofErr w:type="spellEnd"/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luminoso</w:t>
                      </w:r>
                      <w:proofErr w:type="spellEnd"/>
                    </w:p>
                    <w:p w:rsidR="00511F76" w:rsidRPr="00F109A8" w:rsidRDefault="00F109A8" w:rsidP="00511F76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Dimensione</w:t>
                      </w:r>
                      <w:proofErr w:type="spellEnd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del </w:t>
                      </w:r>
                      <w:proofErr w:type="spellStart"/>
                      <w:r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grano</w:t>
                      </w:r>
                      <w:proofErr w:type="spellEnd"/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511F76" w:rsidRPr="00F109A8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511F76" w:rsidRPr="00F109A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 xml:space="preserve">ca 200 </w:t>
                      </w:r>
                      <w:r w:rsidR="00511F76" w:rsidRPr="00C610EF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μ</w:t>
                      </w:r>
                    </w:p>
                    <w:p w:rsidR="00C610EF" w:rsidRPr="00F109A8" w:rsidRDefault="00C610EF" w:rsidP="008641A2">
                      <w:pPr>
                        <w:rPr>
                          <w:lang w:val="en-GB"/>
                        </w:rPr>
                      </w:pPr>
                    </w:p>
                    <w:p w:rsidR="00B65D88" w:rsidRPr="00F109A8" w:rsidRDefault="00C8045E" w:rsidP="008641A2">
                      <w:pPr>
                        <w:rPr>
                          <w:lang w:val="en-GB"/>
                        </w:rPr>
                      </w:pPr>
                      <w:r w:rsidRPr="00F109A8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109A8">
        <w:rPr>
          <w:b/>
          <w:color w:val="1F497D" w:themeColor="text2"/>
        </w:rPr>
        <w:t>Ricopertura</w:t>
      </w:r>
      <w:proofErr w:type="spellEnd"/>
      <w:r w:rsidR="00C8045E">
        <w:rPr>
          <w:b/>
          <w:color w:val="1F497D" w:themeColor="text2"/>
        </w:rPr>
        <w:t xml:space="preserve"> </w:t>
      </w:r>
      <w:r w:rsidR="0072217E">
        <w:rPr>
          <w:b/>
          <w:color w:val="1F497D" w:themeColor="text2"/>
        </w:rPr>
        <w:t xml:space="preserve"> </w:t>
      </w:r>
    </w:p>
    <w:p w:rsidR="00C82AE8" w:rsidRDefault="00C82AE8" w:rsidP="00C82AE8">
      <w:pPr>
        <w:rPr>
          <w:noProof/>
          <w:color w:val="808080" w:themeColor="background1" w:themeShade="80"/>
          <w:sz w:val="18"/>
          <w:szCs w:val="16"/>
          <w:lang w:eastAsia="nl-NL"/>
        </w:rPr>
      </w:pPr>
    </w:p>
    <w:p w:rsidR="00C82AE8" w:rsidRDefault="00C82AE8" w:rsidP="00C82AE8">
      <w:pPr>
        <w:rPr>
          <w:noProof/>
          <w:color w:val="808080" w:themeColor="background1" w:themeShade="80"/>
          <w:sz w:val="18"/>
          <w:szCs w:val="16"/>
          <w:lang w:eastAsia="nl-NL"/>
        </w:rPr>
      </w:pPr>
    </w:p>
    <w:p w:rsidR="00C82AE8" w:rsidRDefault="00C82AE8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/>
    <w:p w:rsidR="00E128B4" w:rsidRDefault="00E128B4" w:rsidP="00C82AE8">
      <w:bookmarkStart w:id="0" w:name="_GoBack"/>
      <w:bookmarkEnd w:id="0"/>
    </w:p>
    <w:p w:rsidR="00E128B4" w:rsidRDefault="00E128B4" w:rsidP="00C82AE8"/>
    <w:p w:rsidR="00E128B4" w:rsidRDefault="00E128B4" w:rsidP="00C82AE8"/>
    <w:p w:rsidR="00E128B4" w:rsidRDefault="00E128B4" w:rsidP="00C82AE8"/>
    <w:p w:rsidR="00E128B4" w:rsidRPr="00C82AE8" w:rsidRDefault="00E128B4" w:rsidP="00C82AE8"/>
    <w:sectPr w:rsidR="00E128B4" w:rsidRPr="00C82AE8" w:rsidSect="00C82AE8">
      <w:headerReference w:type="default" r:id="rId9"/>
      <w:footerReference w:type="default" r:id="rId10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BA" w:rsidRDefault="008B7EBA" w:rsidP="0015715E">
      <w:pPr>
        <w:spacing w:after="0" w:line="240" w:lineRule="auto"/>
      </w:pPr>
      <w:r>
        <w:separator/>
      </w:r>
    </w:p>
  </w:endnote>
  <w:endnote w:type="continuationSeparator" w:id="0">
    <w:p w:rsidR="008B7EBA" w:rsidRDefault="008B7EBA" w:rsidP="0015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5A" w:rsidRPr="0089235A" w:rsidRDefault="0089235A" w:rsidP="0089235A">
    <w:pPr>
      <w:pStyle w:val="Voettekst"/>
      <w:jc w:val="right"/>
      <w:rPr>
        <w:color w:val="1F497D" w:themeColor="text2"/>
        <w:sz w:val="16"/>
      </w:rPr>
    </w:pPr>
    <w:r w:rsidRPr="00ED5F00">
      <w:rPr>
        <w:color w:val="1F497D" w:themeColor="text2"/>
        <w:sz w:val="16"/>
      </w:rPr>
      <w:t>www.propart-international.com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BA" w:rsidRDefault="008B7EBA" w:rsidP="0015715E">
      <w:pPr>
        <w:spacing w:after="0" w:line="240" w:lineRule="auto"/>
      </w:pPr>
      <w:r>
        <w:separator/>
      </w:r>
    </w:p>
  </w:footnote>
  <w:footnote w:type="continuationSeparator" w:id="0">
    <w:p w:rsidR="008B7EBA" w:rsidRDefault="008B7EBA" w:rsidP="0015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15E" w:rsidRPr="00F109A8" w:rsidRDefault="0015715E" w:rsidP="0015715E">
    <w:pPr>
      <w:pStyle w:val="Koptekst"/>
      <w:tabs>
        <w:tab w:val="clear" w:pos="4536"/>
        <w:tab w:val="clear" w:pos="9072"/>
        <w:tab w:val="left" w:pos="2647"/>
      </w:tabs>
      <w:ind w:firstLine="1276"/>
      <w:jc w:val="right"/>
      <w:rPr>
        <w:color w:val="808080" w:themeColor="background1" w:themeShade="80"/>
        <w:lang w:val="en-GB"/>
      </w:rPr>
    </w:pPr>
    <w:r>
      <w:rPr>
        <w:noProof/>
        <w:color w:val="FFFFFF" w:themeColor="background1"/>
        <w:sz w:val="28"/>
        <w:lang w:eastAsia="nl-NL"/>
      </w:rPr>
      <w:drawing>
        <wp:inline distT="0" distB="0" distL="0" distR="0">
          <wp:extent cx="838200" cy="133292"/>
          <wp:effectExtent l="0" t="0" r="0" b="635"/>
          <wp:docPr id="14" name="Afbeelding 14" descr="C:\Users\sales.OCTOPU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es.OCTOPU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15" cy="13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09A8">
      <w:rPr>
        <w:color w:val="808080" w:themeColor="background1" w:themeShade="80"/>
        <w:sz w:val="28"/>
        <w:lang w:val="en-GB"/>
      </w:rPr>
      <w:t xml:space="preserve">  | Technical Information / </w:t>
    </w:r>
    <w:r w:rsidRPr="0015715E">
      <w:rPr>
        <w:color w:val="808080" w:themeColor="background1" w:themeShade="80"/>
        <w:sz w:val="28"/>
        <w:lang w:val="en-GB"/>
      </w:rPr>
      <w:t>Selling</w:t>
    </w:r>
    <w:r w:rsidRPr="00F109A8">
      <w:rPr>
        <w:color w:val="808080" w:themeColor="background1" w:themeShade="80"/>
        <w:sz w:val="28"/>
        <w:lang w:val="en-GB"/>
      </w:rPr>
      <w:t xml:space="preserve"> Sheet  - </w:t>
    </w:r>
    <w:r w:rsidR="00F109A8" w:rsidRPr="00F109A8">
      <w:rPr>
        <w:b/>
        <w:noProof/>
        <w:color w:val="1F497D" w:themeColor="text2"/>
        <w:sz w:val="28"/>
        <w:szCs w:val="16"/>
        <w:lang w:val="en-GB" w:eastAsia="nl-NL"/>
      </w:rPr>
      <w:t>I</w:t>
    </w:r>
    <w:r w:rsidR="00F109A8">
      <w:rPr>
        <w:b/>
        <w:noProof/>
        <w:color w:val="1F497D" w:themeColor="text2"/>
        <w:sz w:val="28"/>
        <w:szCs w:val="16"/>
        <w:lang w:val="en-GB" w:eastAsia="nl-NL"/>
      </w:rPr>
      <w:t>T</w:t>
    </w:r>
  </w:p>
  <w:p w:rsidR="0015715E" w:rsidRPr="00F109A8" w:rsidRDefault="007D686B" w:rsidP="0015715E">
    <w:pPr>
      <w:pStyle w:val="Koptekst"/>
      <w:tabs>
        <w:tab w:val="clear" w:pos="4536"/>
        <w:tab w:val="clear" w:pos="9072"/>
        <w:tab w:val="left" w:pos="2647"/>
      </w:tabs>
      <w:jc w:val="right"/>
      <w:rPr>
        <w:color w:val="808080" w:themeColor="background1" w:themeShade="80"/>
        <w:sz w:val="24"/>
        <w:szCs w:val="24"/>
        <w:lang w:val="en-GB"/>
      </w:rPr>
    </w:pPr>
    <w:r w:rsidRPr="00F109A8">
      <w:rPr>
        <w:color w:val="808080" w:themeColor="background1" w:themeShade="80"/>
        <w:sz w:val="24"/>
        <w:szCs w:val="24"/>
        <w:lang w:val="en-GB"/>
      </w:rPr>
      <w:t>Version 1</w:t>
    </w:r>
    <w:r w:rsidR="00D73170" w:rsidRPr="00F109A8">
      <w:rPr>
        <w:color w:val="808080" w:themeColor="background1" w:themeShade="80"/>
        <w:sz w:val="24"/>
        <w:szCs w:val="24"/>
        <w:lang w:val="en-GB"/>
      </w:rPr>
      <w:t>/3307</w:t>
    </w:r>
  </w:p>
  <w:p w:rsidR="0015715E" w:rsidRPr="00F109A8" w:rsidRDefault="0015715E" w:rsidP="0015715E">
    <w:pPr>
      <w:pStyle w:val="Koptekst"/>
      <w:tabs>
        <w:tab w:val="clear" w:pos="4536"/>
        <w:tab w:val="clear" w:pos="9072"/>
        <w:tab w:val="left" w:pos="2647"/>
      </w:tabs>
      <w:jc w:val="both"/>
      <w:rPr>
        <w:color w:val="808080" w:themeColor="background1" w:themeShade="80"/>
        <w:lang w:val="en-GB"/>
      </w:rPr>
    </w:pPr>
  </w:p>
  <w:p w:rsidR="0015715E" w:rsidRPr="00F109A8" w:rsidRDefault="0015715E" w:rsidP="0015715E">
    <w:pPr>
      <w:pStyle w:val="Koptekst"/>
      <w:tabs>
        <w:tab w:val="clear" w:pos="4536"/>
        <w:tab w:val="clear" w:pos="9072"/>
        <w:tab w:val="left" w:pos="2647"/>
      </w:tabs>
      <w:jc w:val="both"/>
      <w:rPr>
        <w:color w:val="808080" w:themeColor="background1" w:themeShade="80"/>
        <w:lang w:val="en-GB"/>
      </w:rPr>
    </w:pPr>
  </w:p>
  <w:p w:rsidR="0015715E" w:rsidRPr="00F109A8" w:rsidRDefault="0015715E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6F10"/>
    <w:multiLevelType w:val="hybridMultilevel"/>
    <w:tmpl w:val="C786F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C35A0"/>
    <w:multiLevelType w:val="hybridMultilevel"/>
    <w:tmpl w:val="7D44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D6BFE"/>
    <w:multiLevelType w:val="hybridMultilevel"/>
    <w:tmpl w:val="D67E2746"/>
    <w:lvl w:ilvl="0" w:tplc="30FA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7F"/>
    <w:rsid w:val="00055295"/>
    <w:rsid w:val="000D3187"/>
    <w:rsid w:val="000D5D88"/>
    <w:rsid w:val="000F57C0"/>
    <w:rsid w:val="0015715E"/>
    <w:rsid w:val="001D5635"/>
    <w:rsid w:val="001E5E71"/>
    <w:rsid w:val="002137D5"/>
    <w:rsid w:val="0023544A"/>
    <w:rsid w:val="002955E1"/>
    <w:rsid w:val="002F465C"/>
    <w:rsid w:val="00367217"/>
    <w:rsid w:val="003B566A"/>
    <w:rsid w:val="003C33E4"/>
    <w:rsid w:val="004F3159"/>
    <w:rsid w:val="00511F76"/>
    <w:rsid w:val="00512047"/>
    <w:rsid w:val="00573A9D"/>
    <w:rsid w:val="00573B90"/>
    <w:rsid w:val="00597BDB"/>
    <w:rsid w:val="005A7E94"/>
    <w:rsid w:val="005F510E"/>
    <w:rsid w:val="00616B76"/>
    <w:rsid w:val="0072217E"/>
    <w:rsid w:val="00735F18"/>
    <w:rsid w:val="00742B94"/>
    <w:rsid w:val="00763E54"/>
    <w:rsid w:val="007B0B57"/>
    <w:rsid w:val="007C5833"/>
    <w:rsid w:val="007D686B"/>
    <w:rsid w:val="008063BD"/>
    <w:rsid w:val="008641A2"/>
    <w:rsid w:val="0089235A"/>
    <w:rsid w:val="00892D6A"/>
    <w:rsid w:val="008A1925"/>
    <w:rsid w:val="008B7EBA"/>
    <w:rsid w:val="009742CA"/>
    <w:rsid w:val="00987CCE"/>
    <w:rsid w:val="009D266A"/>
    <w:rsid w:val="00A02E75"/>
    <w:rsid w:val="00A36179"/>
    <w:rsid w:val="00A5117E"/>
    <w:rsid w:val="00A94D73"/>
    <w:rsid w:val="00B65D88"/>
    <w:rsid w:val="00B74A93"/>
    <w:rsid w:val="00BA68D6"/>
    <w:rsid w:val="00BB1087"/>
    <w:rsid w:val="00BF388E"/>
    <w:rsid w:val="00C22834"/>
    <w:rsid w:val="00C610EF"/>
    <w:rsid w:val="00C8045E"/>
    <w:rsid w:val="00C82AE8"/>
    <w:rsid w:val="00C91207"/>
    <w:rsid w:val="00CB4C56"/>
    <w:rsid w:val="00CD0A36"/>
    <w:rsid w:val="00CE4241"/>
    <w:rsid w:val="00CF707B"/>
    <w:rsid w:val="00D37122"/>
    <w:rsid w:val="00D5307F"/>
    <w:rsid w:val="00D53B67"/>
    <w:rsid w:val="00D6785E"/>
    <w:rsid w:val="00D71AEF"/>
    <w:rsid w:val="00D73170"/>
    <w:rsid w:val="00E128B4"/>
    <w:rsid w:val="00E375CA"/>
    <w:rsid w:val="00EC1EAD"/>
    <w:rsid w:val="00ED25CC"/>
    <w:rsid w:val="00ED7E57"/>
    <w:rsid w:val="00EF4AFB"/>
    <w:rsid w:val="00F109A8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AB3127"/>
  <w15:docId w15:val="{CA2ABF35-3A4B-4605-8A52-86847C8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2A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15E"/>
  </w:style>
  <w:style w:type="paragraph" w:styleId="Voettekst">
    <w:name w:val="footer"/>
    <w:basedOn w:val="Standaard"/>
    <w:link w:val="VoettekstChar"/>
    <w:uiPriority w:val="99"/>
    <w:unhideWhenUsed/>
    <w:rsid w:val="0015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15E"/>
  </w:style>
  <w:style w:type="paragraph" w:styleId="Ballontekst">
    <w:name w:val="Balloon Text"/>
    <w:basedOn w:val="Standaard"/>
    <w:link w:val="BallontekstChar"/>
    <w:uiPriority w:val="99"/>
    <w:semiHidden/>
    <w:unhideWhenUsed/>
    <w:rsid w:val="0015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15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82AE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82AE8"/>
    <w:pPr>
      <w:ind w:left="720"/>
      <w:contextualSpacing/>
    </w:pPr>
  </w:style>
  <w:style w:type="character" w:customStyle="1" w:styleId="hps">
    <w:name w:val="hps"/>
    <w:basedOn w:val="Standaardalinea-lettertype"/>
    <w:rsid w:val="00573A9D"/>
  </w:style>
  <w:style w:type="paragraph" w:customStyle="1" w:styleId="Default">
    <w:name w:val="Default"/>
    <w:rsid w:val="00722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00AD-3BFB-425E-A511-C0072143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l Octopus Engineering B.V.</dc:creator>
  <cp:keywords/>
  <dc:description/>
  <cp:lastModifiedBy>Birgit Janssen l Octopus Engineering B.V.</cp:lastModifiedBy>
  <cp:revision>3</cp:revision>
  <cp:lastPrinted>2017-11-28T09:26:00Z</cp:lastPrinted>
  <dcterms:created xsi:type="dcterms:W3CDTF">2018-10-30T14:23:00Z</dcterms:created>
  <dcterms:modified xsi:type="dcterms:W3CDTF">2018-10-30T14:31:00Z</dcterms:modified>
</cp:coreProperties>
</file>